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Flexbox w praktyce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Budowanie typowych fragmentów układu strony Flexboxem: poziomego paska nawigacji, wyśrodkowanego bloku, sekcji kart z zawijaniem i stopki przyklejonej do dołu okna.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rozszerzeniem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Flexbox Froggy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F12 przeglądarki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Rozgrzewka (opcjonalnie, maks. 10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Pasek nawigacji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Centrowanie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Karty z zawijaniem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Stopka przyklejona do dołu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 CSS (fragment kodu)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Liczba kart w rzędzie (F8)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kart w pierwszym rzędzie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Zakres szerokości okna [px]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przed zmianami i po zmianach (1280 × 1400 oraz 375 × 800) oraz nakładkę Flexbox z F12.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margin-left: auto przesuwa menu do prawej (F4).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zmieniło się w działaniu justify-content i align-items po ustawieniu flex-direction: column (F6).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Która właściwość wyrównuje elementy na osi głównej, a która na poprzecznej? Co się zmienia po ustawieniu flex-direction: column?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oznaczają trzy wartości w skrócie flex: 1 1 260px?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właściwość order nie powinna zmieniać kolejności istotnej dla treści (pomyśl o czytniku ekranu i klawiszu Tab)?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działa stopka przyklejona do dołu: która reguła powoduje, że main „rozpycha się” na wolne miejsce?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13: Flexbox w praktyce</dc:title>
  <dc:creator>Witryny i aplikacje internetowe</dc:creator>
  <cp:lastModifiedBy>Un-named</cp:lastModifiedBy>
  <cp:revision>1</cp:revision>
  <dcterms:created xsi:type="dcterms:W3CDTF">2026-10-25T01:55:55.738Z</dcterms:created>
  <dcterms:modified xsi:type="dcterms:W3CDTF">2026-10-25T01:55:55.739Z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